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D0" w:rsidRDefault="007438D0">
      <w:pPr>
        <w:widowControl/>
        <w:autoSpaceDE w:val="0"/>
        <w:jc w:val="center"/>
        <w:rPr>
          <w:rFonts w:ascii="宋体" w:hAnsi="宋体"/>
          <w:b/>
          <w:kern w:val="0"/>
          <w:sz w:val="52"/>
          <w:szCs w:val="52"/>
        </w:rPr>
      </w:pPr>
    </w:p>
    <w:p w:rsidR="007438D0" w:rsidRPr="009F3416" w:rsidRDefault="007438D0">
      <w:pPr>
        <w:widowControl/>
        <w:autoSpaceDE w:val="0"/>
        <w:jc w:val="center"/>
        <w:rPr>
          <w:rFonts w:ascii="宋体" w:hAnsi="宋体"/>
          <w:b/>
          <w:kern w:val="0"/>
          <w:sz w:val="28"/>
          <w:szCs w:val="28"/>
          <w:u w:val="thick" w:color="FF0000"/>
        </w:rPr>
      </w:pPr>
    </w:p>
    <w:p w:rsidR="007438D0" w:rsidRDefault="0025033D">
      <w:pPr>
        <w:widowControl/>
        <w:autoSpaceDE w:val="0"/>
        <w:jc w:val="center"/>
        <w:rPr>
          <w:rFonts w:ascii="宋体" w:hAnsi="宋体" w:cs="Tahoma"/>
          <w:b/>
          <w:bCs/>
          <w:kern w:val="0"/>
          <w:sz w:val="32"/>
          <w:szCs w:val="32"/>
        </w:rPr>
      </w:pPr>
      <w:r w:rsidRPr="004455D9">
        <w:rPr>
          <w:rFonts w:ascii="宋体" w:hAnsi="宋体" w:cs="Tahoma" w:hint="eastAsia"/>
          <w:b/>
          <w:bCs/>
          <w:color w:val="FF0000"/>
          <w:kern w:val="0"/>
          <w:sz w:val="48"/>
          <w:szCs w:val="48"/>
        </w:rPr>
        <w:t>徐州工业职业技术学院工会委员会文件</w:t>
      </w:r>
    </w:p>
    <w:p w:rsidR="007438D0" w:rsidRDefault="007438D0">
      <w:pPr>
        <w:widowControl/>
        <w:autoSpaceDE w:val="0"/>
        <w:rPr>
          <w:rFonts w:ascii="宋体" w:hAnsi="宋体" w:cs="Tahoma"/>
          <w:b/>
          <w:bCs/>
          <w:kern w:val="0"/>
          <w:sz w:val="18"/>
          <w:szCs w:val="18"/>
        </w:rPr>
      </w:pPr>
    </w:p>
    <w:p w:rsidR="0025033D" w:rsidRDefault="004F2DF8">
      <w:pPr>
        <w:widowControl/>
        <w:autoSpaceDE w:val="0"/>
        <w:jc w:val="center"/>
        <w:rPr>
          <w:rFonts w:ascii="宋体" w:hAnsi="宋体" w:cs="Tahoma"/>
          <w:b/>
          <w:bCs/>
          <w:kern w:val="0"/>
          <w:sz w:val="32"/>
          <w:szCs w:val="32"/>
        </w:rPr>
      </w:pPr>
      <w:r>
        <w:rPr>
          <w:rFonts w:ascii="宋体" w:hAnsi="宋体" w:cs="Tahoma" w:hint="eastAsia"/>
          <w:b/>
          <w:bCs/>
          <w:kern w:val="0"/>
          <w:sz w:val="32"/>
          <w:szCs w:val="32"/>
        </w:rPr>
        <w:t>徐工职院工发[2019]1号</w:t>
      </w:r>
    </w:p>
    <w:p w:rsidR="0025033D" w:rsidRPr="0025033D" w:rsidRDefault="0025033D" w:rsidP="0025033D">
      <w:pPr>
        <w:widowControl/>
        <w:autoSpaceDE w:val="0"/>
        <w:jc w:val="left"/>
        <w:rPr>
          <w:rFonts w:ascii="宋体" w:hAnsi="宋体" w:cs="Tahoma"/>
          <w:b/>
          <w:bCs/>
          <w:kern w:val="0"/>
          <w:sz w:val="32"/>
          <w:szCs w:val="32"/>
          <w:u w:val="thick" w:color="FF0000"/>
        </w:rPr>
      </w:pPr>
      <w:r>
        <w:rPr>
          <w:rFonts w:ascii="宋体" w:hAnsi="宋体" w:cs="Tahoma" w:hint="eastAsia"/>
          <w:b/>
          <w:bCs/>
          <w:kern w:val="0"/>
          <w:sz w:val="32"/>
          <w:szCs w:val="32"/>
          <w:u w:val="thick" w:color="FF0000"/>
        </w:rPr>
        <w:t xml:space="preserve">                                                     </w:t>
      </w:r>
      <w:r w:rsidRPr="0025033D">
        <w:rPr>
          <w:rFonts w:ascii="宋体" w:hAnsi="宋体" w:cs="Tahoma" w:hint="eastAsia"/>
          <w:b/>
          <w:bCs/>
          <w:kern w:val="0"/>
          <w:sz w:val="32"/>
          <w:szCs w:val="32"/>
          <w:u w:val="thick" w:color="FF0000"/>
        </w:rPr>
        <w:t xml:space="preserve"> </w:t>
      </w:r>
    </w:p>
    <w:p w:rsidR="007438D0" w:rsidRDefault="007438D0">
      <w:pPr>
        <w:widowControl/>
        <w:autoSpaceDE w:val="0"/>
        <w:jc w:val="center"/>
        <w:rPr>
          <w:rFonts w:ascii="宋体" w:hAnsi="宋体" w:cs="Tahoma"/>
          <w:b/>
          <w:bCs/>
          <w:kern w:val="0"/>
          <w:sz w:val="10"/>
          <w:szCs w:val="10"/>
        </w:rPr>
      </w:pPr>
    </w:p>
    <w:p w:rsidR="007438D0" w:rsidRDefault="004F2DF8">
      <w:pPr>
        <w:widowControl/>
        <w:autoSpaceDE w:val="0"/>
        <w:jc w:val="center"/>
        <w:rPr>
          <w:rFonts w:ascii="宋体" w:hAnsi="宋体"/>
          <w:b/>
          <w:color w:val="333333"/>
          <w:kern w:val="0"/>
          <w:sz w:val="44"/>
          <w:szCs w:val="44"/>
        </w:rPr>
      </w:pPr>
      <w:r>
        <w:rPr>
          <w:rFonts w:ascii="宋体" w:hAnsi="宋体" w:hint="eastAsia"/>
          <w:b/>
          <w:color w:val="333333"/>
          <w:kern w:val="0"/>
          <w:sz w:val="44"/>
          <w:szCs w:val="44"/>
        </w:rPr>
        <w:t>分工会会员活动及经费开支管理办法</w:t>
      </w:r>
    </w:p>
    <w:p w:rsidR="007438D0" w:rsidRDefault="004F2DF8">
      <w:pPr>
        <w:widowControl/>
        <w:autoSpaceDE w:val="0"/>
        <w:jc w:val="center"/>
        <w:rPr>
          <w:rFonts w:ascii="宋体" w:hAnsi="宋体"/>
          <w:b/>
          <w:color w:val="333333"/>
          <w:kern w:val="0"/>
          <w:sz w:val="44"/>
          <w:szCs w:val="44"/>
        </w:rPr>
      </w:pPr>
      <w:r>
        <w:rPr>
          <w:rFonts w:ascii="宋体" w:hAnsi="宋体" w:hint="eastAsia"/>
          <w:b/>
          <w:color w:val="333333"/>
          <w:kern w:val="0"/>
          <w:sz w:val="44"/>
          <w:szCs w:val="44"/>
        </w:rPr>
        <w:t>（试行）</w:t>
      </w:r>
    </w:p>
    <w:p w:rsidR="007438D0" w:rsidRDefault="004F2DF8" w:rsidP="00D86981">
      <w:pPr>
        <w:widowControl/>
        <w:autoSpaceDE w:val="0"/>
        <w:spacing w:line="480" w:lineRule="exact"/>
        <w:ind w:firstLineChars="200" w:firstLine="560"/>
        <w:rPr>
          <w:rFonts w:ascii="宋体" w:hAnsi="宋体"/>
          <w:color w:val="333333"/>
          <w:kern w:val="0"/>
          <w:sz w:val="28"/>
          <w:szCs w:val="28"/>
        </w:rPr>
      </w:pPr>
      <w:bookmarkStart w:id="0" w:name="_GoBack"/>
      <w:bookmarkEnd w:id="0"/>
      <w:r>
        <w:rPr>
          <w:rFonts w:ascii="宋体" w:hAnsi="宋体" w:hint="eastAsia"/>
          <w:color w:val="333333"/>
          <w:kern w:val="0"/>
          <w:sz w:val="28"/>
          <w:szCs w:val="28"/>
        </w:rPr>
        <w:t>为激发分工会的活力，调动分工会组织会员活动的积极性，提高会员的获得感、幸福感和满意度，规范工会经费使用与报销行为。根据《徐州工业职业技术学院工会经费收支管理实施细则》制定本办法，经学校第三届工会委员会第九次全会通过，现予公布。</w:t>
      </w:r>
    </w:p>
    <w:p w:rsidR="007438D0" w:rsidRDefault="004F2DF8">
      <w:pPr>
        <w:widowControl/>
        <w:numPr>
          <w:ilvl w:val="0"/>
          <w:numId w:val="1"/>
        </w:numPr>
        <w:autoSpaceDE w:val="0"/>
        <w:spacing w:line="480" w:lineRule="exact"/>
        <w:ind w:firstLineChars="200" w:firstLine="562"/>
        <w:jc w:val="left"/>
        <w:rPr>
          <w:rFonts w:ascii="宋体" w:hAnsi="宋体"/>
          <w:b/>
          <w:bCs/>
          <w:color w:val="333333"/>
          <w:kern w:val="0"/>
          <w:sz w:val="28"/>
          <w:szCs w:val="28"/>
        </w:rPr>
      </w:pPr>
      <w:r>
        <w:rPr>
          <w:rFonts w:ascii="宋体" w:hAnsi="宋体" w:hint="eastAsia"/>
          <w:b/>
          <w:bCs/>
          <w:color w:val="333333"/>
          <w:kern w:val="0"/>
          <w:sz w:val="28"/>
          <w:szCs w:val="28"/>
        </w:rPr>
        <w:t>活动管理</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t>1.活动方案报备。分工会组织会员集体活动前，要向工会书面报送活动方案、安全预案、经费预算等文件备案</w:t>
      </w:r>
      <w:r>
        <w:rPr>
          <w:rFonts w:ascii="ˎ̥" w:hAnsi="ˎ̥" w:hint="eastAsia"/>
          <w:color w:val="333333"/>
          <w:kern w:val="0"/>
          <w:sz w:val="28"/>
          <w:szCs w:val="28"/>
        </w:rPr>
        <w:t>；</w:t>
      </w:r>
      <w:r>
        <w:rPr>
          <w:rFonts w:ascii="宋体" w:hAnsi="宋体" w:hint="eastAsia"/>
          <w:color w:val="333333"/>
          <w:kern w:val="0"/>
          <w:sz w:val="28"/>
          <w:szCs w:val="28"/>
        </w:rPr>
        <w:t>委托外单位组织活动的要报送签订的合同或协议备案。</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t>2.活动过程管理。按照谁组织活动谁对活动质量和安全负责的原则，加强对活动过程的管理。工会将委派专门人员对活动情况进行抽查或会员活动满意度调查。</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3.活动总结宣传。分工会每项活动开展后，要及时总结，并向学校工会网站投稿，对活动进行宣传报道，展示会员风采，传播正能量，扩大工会活动影响力。</w:t>
      </w:r>
    </w:p>
    <w:p w:rsidR="007438D0" w:rsidRDefault="004F2DF8">
      <w:pPr>
        <w:widowControl/>
        <w:autoSpaceDE w:val="0"/>
        <w:spacing w:line="480" w:lineRule="exact"/>
        <w:ind w:leftChars="200" w:left="420"/>
        <w:jc w:val="left"/>
        <w:rPr>
          <w:rFonts w:ascii="ˎ̥" w:hAnsi="ˎ̥" w:hint="eastAsia"/>
          <w:color w:val="333333"/>
          <w:kern w:val="0"/>
          <w:sz w:val="28"/>
          <w:szCs w:val="28"/>
        </w:rPr>
      </w:pPr>
      <w:r>
        <w:rPr>
          <w:rFonts w:ascii="宋体" w:hAnsi="宋体" w:hint="eastAsia"/>
          <w:color w:val="333333"/>
          <w:kern w:val="0"/>
          <w:sz w:val="28"/>
          <w:szCs w:val="28"/>
        </w:rPr>
        <w:t>二、</w:t>
      </w:r>
      <w:r>
        <w:rPr>
          <w:rFonts w:ascii="宋体" w:hAnsi="宋体" w:hint="eastAsia"/>
          <w:b/>
          <w:bCs/>
          <w:color w:val="333333"/>
          <w:kern w:val="0"/>
          <w:sz w:val="28"/>
          <w:szCs w:val="28"/>
        </w:rPr>
        <w:t>经费额度</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t>1.基础活动经费。按照分工会年初实际会员每人100元划拨额度，主要用于分工会开展慰问、组织参加学校工会活动，开展小型活动、看有教育意义的电影等。慰问时可以买不超过120元的伴手礼。</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lastRenderedPageBreak/>
        <w:t>2.特色活动奖励经费。按照一等奖人均100元、二等奖人均80元，三等奖人均50元。用于开展“一会一品”评比，鼓励分工会组织会员开展参加率高且富有特色的活动。</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3.经费额度调整。经费额度将根据学校财务年度经费预算情况适时进行增减调整。</w:t>
      </w:r>
    </w:p>
    <w:p w:rsidR="007438D0" w:rsidRDefault="004F2DF8">
      <w:pPr>
        <w:widowControl/>
        <w:autoSpaceDE w:val="0"/>
        <w:spacing w:line="480" w:lineRule="exact"/>
        <w:ind w:firstLineChars="200" w:firstLine="562"/>
        <w:jc w:val="left"/>
        <w:rPr>
          <w:rFonts w:ascii="宋体" w:hAnsi="宋体"/>
          <w:color w:val="333333"/>
          <w:kern w:val="0"/>
          <w:sz w:val="28"/>
          <w:szCs w:val="28"/>
        </w:rPr>
      </w:pPr>
      <w:r>
        <w:rPr>
          <w:rFonts w:ascii="宋体" w:hAnsi="宋体" w:hint="eastAsia"/>
          <w:b/>
          <w:bCs/>
          <w:color w:val="333333"/>
          <w:kern w:val="0"/>
          <w:sz w:val="28"/>
          <w:szCs w:val="28"/>
        </w:rPr>
        <w:t>三、报账要求</w:t>
      </w:r>
    </w:p>
    <w:p w:rsidR="007438D0" w:rsidRDefault="004F2DF8">
      <w:pPr>
        <w:pStyle w:val="a3"/>
        <w:spacing w:line="480" w:lineRule="exact"/>
        <w:ind w:firstLineChars="200" w:firstLine="560"/>
        <w:rPr>
          <w:rFonts w:ascii="ˎ̥" w:hAnsi="ˎ̥" w:hint="eastAsia"/>
          <w:color w:val="333333"/>
          <w:kern w:val="0"/>
          <w:sz w:val="28"/>
          <w:szCs w:val="28"/>
        </w:rPr>
      </w:pPr>
      <w:r>
        <w:rPr>
          <w:rFonts w:ascii="宋体" w:hAnsi="宋体" w:hint="eastAsia"/>
          <w:color w:val="333333"/>
          <w:kern w:val="0"/>
          <w:sz w:val="28"/>
          <w:szCs w:val="28"/>
        </w:rPr>
        <w:t>报账除有效发票及与活动有关原始凭证外，还应根据活动类别提供下列相关附件：</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1）购物清单。</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2）分工会开展活动的方案及活动所需各项经费预算（工会主席签署的明确意见）。</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3）含领用人签名的发放实物的清单。</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4）委托外单位组织活动签订的合同或协议。</w:t>
      </w:r>
    </w:p>
    <w:p w:rsidR="007438D0" w:rsidRDefault="004F2DF8">
      <w:pPr>
        <w:widowControl/>
        <w:autoSpaceDE w:val="0"/>
        <w:spacing w:line="480" w:lineRule="exact"/>
        <w:ind w:firstLineChars="200" w:firstLine="560"/>
        <w:jc w:val="left"/>
        <w:rPr>
          <w:rFonts w:ascii="ˎ̥" w:hAnsi="ˎ̥" w:hint="eastAsia"/>
          <w:color w:val="333333"/>
          <w:kern w:val="0"/>
          <w:sz w:val="28"/>
          <w:szCs w:val="28"/>
        </w:rPr>
      </w:pPr>
      <w:r>
        <w:rPr>
          <w:rFonts w:ascii="宋体" w:hAnsi="宋体" w:hint="eastAsia"/>
          <w:color w:val="333333"/>
          <w:kern w:val="0"/>
          <w:sz w:val="28"/>
          <w:szCs w:val="28"/>
        </w:rPr>
        <w:t>5）集体用餐学校备案凭证、实际发生的餐饮费发票、菜单及用餐人员代表3人以上签名的凭证。</w:t>
      </w:r>
    </w:p>
    <w:p w:rsidR="007438D0" w:rsidRDefault="004F2DF8">
      <w:pPr>
        <w:widowControl/>
        <w:autoSpaceDE w:val="0"/>
        <w:spacing w:line="480" w:lineRule="exact"/>
        <w:ind w:firstLineChars="200" w:firstLine="562"/>
        <w:jc w:val="left"/>
        <w:rPr>
          <w:rFonts w:ascii="宋体" w:hAnsi="宋体"/>
          <w:color w:val="333333"/>
          <w:kern w:val="0"/>
          <w:sz w:val="28"/>
          <w:szCs w:val="28"/>
        </w:rPr>
      </w:pPr>
      <w:r>
        <w:rPr>
          <w:rFonts w:ascii="宋体" w:hAnsi="宋体" w:hint="eastAsia"/>
          <w:b/>
          <w:bCs/>
          <w:color w:val="333333"/>
          <w:kern w:val="0"/>
          <w:sz w:val="28"/>
          <w:szCs w:val="28"/>
        </w:rPr>
        <w:t>四、报账审查</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t>1.学校工会经费审查委员会将对分工会活动经费使用情况进行学期审查。若发现分工会组织活动不力、经费使用迟滞、不安预算报销，将责令整改，并作为考核的重要指标，打分计入分工会所在单位或部门年终考核成绩。</w:t>
      </w:r>
    </w:p>
    <w:p w:rsidR="007438D0" w:rsidRDefault="004F2DF8">
      <w:pPr>
        <w:widowControl/>
        <w:autoSpaceDE w:val="0"/>
        <w:spacing w:line="480" w:lineRule="exact"/>
        <w:ind w:firstLineChars="200" w:firstLine="560"/>
        <w:jc w:val="left"/>
        <w:rPr>
          <w:rFonts w:ascii="宋体" w:hAnsi="宋体"/>
          <w:color w:val="333333"/>
          <w:kern w:val="0"/>
          <w:sz w:val="28"/>
          <w:szCs w:val="28"/>
        </w:rPr>
      </w:pPr>
      <w:r>
        <w:rPr>
          <w:rFonts w:ascii="宋体" w:hAnsi="宋体" w:hint="eastAsia"/>
          <w:color w:val="333333"/>
          <w:kern w:val="0"/>
          <w:sz w:val="28"/>
          <w:szCs w:val="28"/>
        </w:rPr>
        <w:t>2.上级工会经费审查委员会每年要对经费使用情况进行年度审查。若发现分工会经费使用有问题，除整改外，还要按照谁报销谁负责的原则，报党委纪委追究相关人员的责任。</w:t>
      </w:r>
    </w:p>
    <w:p w:rsidR="007438D0" w:rsidRDefault="004F2DF8">
      <w:pPr>
        <w:widowControl/>
        <w:autoSpaceDE w:val="0"/>
        <w:spacing w:line="480" w:lineRule="exact"/>
        <w:ind w:firstLineChars="200" w:firstLine="562"/>
        <w:jc w:val="left"/>
        <w:rPr>
          <w:rFonts w:ascii="宋体" w:hAnsi="宋体"/>
          <w:color w:val="333333"/>
          <w:kern w:val="0"/>
          <w:sz w:val="28"/>
          <w:szCs w:val="28"/>
        </w:rPr>
      </w:pPr>
      <w:r>
        <w:rPr>
          <w:rFonts w:ascii="宋体" w:hAnsi="宋体" w:hint="eastAsia"/>
          <w:b/>
          <w:bCs/>
          <w:color w:val="333333"/>
          <w:kern w:val="0"/>
          <w:sz w:val="28"/>
          <w:szCs w:val="28"/>
        </w:rPr>
        <w:t>本办法自2019年9月1日起执行，由校工会负责解释。</w:t>
      </w:r>
    </w:p>
    <w:p w:rsidR="007438D0" w:rsidRDefault="007438D0">
      <w:pPr>
        <w:widowControl/>
        <w:autoSpaceDE w:val="0"/>
        <w:spacing w:line="400" w:lineRule="exact"/>
        <w:ind w:firstLineChars="200" w:firstLine="560"/>
        <w:jc w:val="left"/>
        <w:rPr>
          <w:rFonts w:ascii="宋体" w:hAnsi="宋体"/>
          <w:color w:val="333333"/>
          <w:kern w:val="0"/>
          <w:sz w:val="28"/>
          <w:szCs w:val="28"/>
        </w:rPr>
      </w:pPr>
    </w:p>
    <w:p w:rsidR="007438D0" w:rsidRDefault="007438D0" w:rsidP="00A131E2">
      <w:pPr>
        <w:widowControl/>
        <w:autoSpaceDE w:val="0"/>
        <w:spacing w:line="440" w:lineRule="exact"/>
        <w:ind w:firstLineChars="200" w:firstLine="562"/>
        <w:jc w:val="left"/>
        <w:rPr>
          <w:rFonts w:ascii="宋体" w:hAnsi="宋体"/>
          <w:b/>
          <w:bCs/>
          <w:color w:val="333333"/>
          <w:kern w:val="0"/>
          <w:sz w:val="28"/>
          <w:szCs w:val="28"/>
        </w:rPr>
      </w:pPr>
    </w:p>
    <w:p w:rsidR="007438D0" w:rsidRDefault="004F2DF8">
      <w:pPr>
        <w:widowControl/>
        <w:autoSpaceDE w:val="0"/>
        <w:spacing w:line="440" w:lineRule="exact"/>
        <w:ind w:firstLineChars="200" w:firstLine="562"/>
        <w:jc w:val="left"/>
        <w:rPr>
          <w:sz w:val="28"/>
          <w:szCs w:val="28"/>
        </w:rPr>
      </w:pPr>
      <w:r>
        <w:rPr>
          <w:rFonts w:ascii="宋体" w:hAnsi="宋体" w:hint="eastAsia"/>
          <w:b/>
          <w:bCs/>
          <w:color w:val="333333"/>
          <w:kern w:val="0"/>
          <w:sz w:val="28"/>
          <w:szCs w:val="28"/>
        </w:rPr>
        <w:t xml:space="preserve">                            2019年5月</w:t>
      </w:r>
    </w:p>
    <w:p w:rsidR="007438D0" w:rsidRDefault="007438D0">
      <w:pPr>
        <w:spacing w:line="440" w:lineRule="exact"/>
      </w:pPr>
    </w:p>
    <w:sectPr w:rsidR="007438D0" w:rsidSect="00743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FA" w:rsidRDefault="008D6FFA" w:rsidP="00A131E2">
      <w:r>
        <w:separator/>
      </w:r>
    </w:p>
  </w:endnote>
  <w:endnote w:type="continuationSeparator" w:id="0">
    <w:p w:rsidR="008D6FFA" w:rsidRDefault="008D6FFA" w:rsidP="00A1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FA" w:rsidRDefault="008D6FFA" w:rsidP="00A131E2">
      <w:r>
        <w:separator/>
      </w:r>
    </w:p>
  </w:footnote>
  <w:footnote w:type="continuationSeparator" w:id="0">
    <w:p w:rsidR="008D6FFA" w:rsidRDefault="008D6FFA" w:rsidP="00A131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8F04D5"/>
    <w:multiLevelType w:val="singleLevel"/>
    <w:tmpl w:val="E88F04D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FCB"/>
    <w:rsid w:val="00054AD9"/>
    <w:rsid w:val="000C76A1"/>
    <w:rsid w:val="001C10CD"/>
    <w:rsid w:val="00247C27"/>
    <w:rsid w:val="0025033D"/>
    <w:rsid w:val="00285076"/>
    <w:rsid w:val="003D7908"/>
    <w:rsid w:val="004042AE"/>
    <w:rsid w:val="004F2DF8"/>
    <w:rsid w:val="005D7F17"/>
    <w:rsid w:val="00600FCB"/>
    <w:rsid w:val="006F7913"/>
    <w:rsid w:val="00701F99"/>
    <w:rsid w:val="007438D0"/>
    <w:rsid w:val="00791AA9"/>
    <w:rsid w:val="008261EA"/>
    <w:rsid w:val="00830CE7"/>
    <w:rsid w:val="008D6FFA"/>
    <w:rsid w:val="008E5E7A"/>
    <w:rsid w:val="00983CEB"/>
    <w:rsid w:val="009B4231"/>
    <w:rsid w:val="009F3416"/>
    <w:rsid w:val="00A131E2"/>
    <w:rsid w:val="00A25555"/>
    <w:rsid w:val="00B50542"/>
    <w:rsid w:val="00B60A6A"/>
    <w:rsid w:val="00C942E6"/>
    <w:rsid w:val="00D17F8D"/>
    <w:rsid w:val="00D26ED0"/>
    <w:rsid w:val="00D86981"/>
    <w:rsid w:val="00DE0835"/>
    <w:rsid w:val="00E06C1F"/>
    <w:rsid w:val="00E41AA4"/>
    <w:rsid w:val="00EE47B3"/>
    <w:rsid w:val="00F931E6"/>
    <w:rsid w:val="076E11F8"/>
    <w:rsid w:val="14D505E5"/>
    <w:rsid w:val="1FED6253"/>
    <w:rsid w:val="2934437F"/>
    <w:rsid w:val="37675C59"/>
    <w:rsid w:val="379324FA"/>
    <w:rsid w:val="380C0078"/>
    <w:rsid w:val="38D90D8E"/>
    <w:rsid w:val="3AC62914"/>
    <w:rsid w:val="3CEF3305"/>
    <w:rsid w:val="3F1A7901"/>
    <w:rsid w:val="460E7D6F"/>
    <w:rsid w:val="492C18B8"/>
    <w:rsid w:val="4D563DC6"/>
    <w:rsid w:val="5B0B1AF1"/>
    <w:rsid w:val="5B551A13"/>
    <w:rsid w:val="60577AFA"/>
    <w:rsid w:val="63A72665"/>
    <w:rsid w:val="63C822E7"/>
    <w:rsid w:val="641D4055"/>
    <w:rsid w:val="68294BE8"/>
    <w:rsid w:val="6B0B36C6"/>
    <w:rsid w:val="6C570842"/>
    <w:rsid w:val="6D3D03D3"/>
    <w:rsid w:val="6F3A0E95"/>
    <w:rsid w:val="7110188D"/>
    <w:rsid w:val="748529EA"/>
    <w:rsid w:val="75683A3E"/>
    <w:rsid w:val="7A0F5866"/>
    <w:rsid w:val="7F875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4B7E"/>
  <w15:docId w15:val="{7B86EBA4-E7A8-4218-96FB-BB0CC21A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D0"/>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438D0"/>
    <w:pPr>
      <w:jc w:val="left"/>
    </w:pPr>
  </w:style>
  <w:style w:type="paragraph" w:styleId="a4">
    <w:name w:val="header"/>
    <w:basedOn w:val="a"/>
    <w:link w:val="a5"/>
    <w:uiPriority w:val="99"/>
    <w:semiHidden/>
    <w:unhideWhenUsed/>
    <w:rsid w:val="00A131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A131E2"/>
    <w:rPr>
      <w:rFonts w:ascii="Calibri" w:hAnsi="Calibri" w:cs="宋体"/>
      <w:kern w:val="2"/>
      <w:sz w:val="18"/>
      <w:szCs w:val="18"/>
    </w:rPr>
  </w:style>
  <w:style w:type="paragraph" w:styleId="a6">
    <w:name w:val="footer"/>
    <w:basedOn w:val="a"/>
    <w:link w:val="a7"/>
    <w:uiPriority w:val="99"/>
    <w:semiHidden/>
    <w:unhideWhenUsed/>
    <w:rsid w:val="00A131E2"/>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A131E2"/>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刘新良</cp:lastModifiedBy>
  <cp:revision>7</cp:revision>
  <cp:lastPrinted>2019-06-24T02:36:00Z</cp:lastPrinted>
  <dcterms:created xsi:type="dcterms:W3CDTF">2019-03-07T06:20:00Z</dcterms:created>
  <dcterms:modified xsi:type="dcterms:W3CDTF">2021-01-04T07:21:00Z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